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713DF4D4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>solid 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2EFBAD95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3425FD">
        <w:rPr>
          <w:noProof/>
          <w:color w:val="111111"/>
          <w:sz w:val="16"/>
        </w:rPr>
        <w:t>anthracite brown</w:t>
      </w:r>
      <w:r w:rsidR="00360470">
        <w:rPr>
          <w:noProof/>
          <w:color w:val="111111"/>
          <w:sz w:val="16"/>
        </w:rPr>
        <w:t xml:space="preserve">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0FDCAEC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r w:rsidRPr="001907E4">
              <w:rPr>
                <w:sz w:val="14"/>
                <w:lang w:val="fr-BE"/>
              </w:rPr>
              <w:t>Quantity</w:t>
            </w:r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ca.</w:t>
            </w:r>
          </w:p>
        </w:tc>
        <w:tc>
          <w:tcPr>
            <w:tcW w:w="1842" w:type="dxa"/>
            <w:vAlign w:val="center"/>
          </w:tcPr>
          <w:p w14:paraId="7E26AB44" w14:textId="506160A0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3425FD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r w:rsidRPr="001907E4">
              <w:rPr>
                <w:sz w:val="14"/>
                <w:lang w:val="fr-BE"/>
              </w:rPr>
              <w:t xml:space="preserve">Quantity/m²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ca.</w:t>
            </w:r>
          </w:p>
        </w:tc>
        <w:tc>
          <w:tcPr>
            <w:tcW w:w="1842" w:type="dxa"/>
            <w:vAlign w:val="center"/>
          </w:tcPr>
          <w:p w14:paraId="69A11AD8" w14:textId="7AA487A9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3425FD">
              <w:rPr>
                <w:sz w:val="14"/>
                <w:lang w:val="fr-BE"/>
              </w:rPr>
              <w:t>3</w:t>
            </w:r>
          </w:p>
          <w:p w14:paraId="6957CF4F" w14:textId="18126018" w:rsidR="00EC37F8" w:rsidRPr="00EC37F8" w:rsidRDefault="003425FD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16FDE6A" w:rsidR="00F13FFC" w:rsidRDefault="00360973" w:rsidP="00CE2140">
            <w:r>
              <w:rPr>
                <w:sz w:val="14"/>
              </w:rPr>
              <w:t xml:space="preserve">&lt; </w:t>
            </w:r>
            <w:r w:rsidR="003425FD">
              <w:rPr>
                <w:sz w:val="14"/>
              </w:rPr>
              <w:t>12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6EB51DA1" w:rsidR="00F13FFC" w:rsidRDefault="003425FD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>Water vapour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8B4341B" w:rsidR="00F13FFC" w:rsidRDefault="00360973" w:rsidP="00CE2140">
            <w:r>
              <w:rPr>
                <w:sz w:val="14"/>
              </w:rPr>
              <w:t>0,</w:t>
            </w:r>
            <w:r w:rsidR="00EC37F8">
              <w:rPr>
                <w:sz w:val="14"/>
              </w:rPr>
              <w:t>6</w:t>
            </w:r>
            <w:r w:rsidR="003425FD">
              <w:rPr>
                <w:sz w:val="14"/>
              </w:rPr>
              <w:t>0</w:t>
            </w:r>
            <w:r>
              <w:rPr>
                <w:sz w:val="14"/>
              </w:rPr>
              <w:t xml:space="preserve"> W/mK (tabel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Surface density</w:t>
            </w:r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density </w:t>
            </w:r>
            <w:r w:rsidR="000142CD">
              <w:rPr>
                <w:sz w:val="14"/>
                <w:lang w:val="nl-BE"/>
              </w:rPr>
              <w:t>thin</w:t>
            </w:r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 w:rsidRPr="001305A4">
              <w:rPr>
                <w:sz w:val="14"/>
                <w:lang w:val="nl-BE"/>
              </w:rPr>
              <w:t>Size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>Flatness</w:t>
            </w:r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r w:rsidRPr="00FF7F88">
        <w:rPr>
          <w:sz w:val="14"/>
          <w:u w:val="single"/>
          <w:lang w:val="nl-BE"/>
        </w:rPr>
        <w:t>surface characteristics</w:t>
      </w:r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28E71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CFC788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CA6884E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3425FD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info@brickz.world</w:t>
                          </w:r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info@brickz.world</w:t>
                    </w:r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6694E4BA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3425FD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7021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6694E4BA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3425FD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7021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425FD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2022-07-15T12:07:00Z</dcterms:modified>
</cp:coreProperties>
</file>